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  <w:r w:rsidR="00793EC5">
        <w:rPr>
          <w:rFonts w:cstheme="minorHAnsi"/>
          <w:b/>
          <w:sz w:val="32"/>
          <w:szCs w:val="32"/>
        </w:rPr>
        <w:t xml:space="preserve"> </w:t>
      </w:r>
      <w:r w:rsidR="00852D1D">
        <w:rPr>
          <w:rFonts w:cstheme="minorHAnsi"/>
          <w:b/>
          <w:sz w:val="32"/>
          <w:szCs w:val="32"/>
        </w:rPr>
        <w:t>-  201</w:t>
      </w:r>
      <w:r w:rsidR="005F26A2">
        <w:rPr>
          <w:rFonts w:cstheme="minorHAnsi"/>
          <w:b/>
          <w:sz w:val="32"/>
          <w:szCs w:val="32"/>
        </w:rPr>
        <w:t>8</w:t>
      </w:r>
    </w:p>
    <w:p w:rsidR="00852D1D" w:rsidRDefault="00852D1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5F26A2">
        <w:rPr>
          <w:rFonts w:cstheme="minorHAnsi"/>
          <w:b/>
          <w:sz w:val="32"/>
          <w:szCs w:val="32"/>
        </w:rPr>
        <w:t>04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52D1D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IMPOSTO DE RENDA RETIDO</w:t>
      </w:r>
    </w:p>
    <w:p w:rsidR="00CA728E" w:rsidRDefault="002B39EF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BAIXA ESCRITURAL OU </w:t>
      </w:r>
      <w:r w:rsidR="00852D1D">
        <w:rPr>
          <w:rFonts w:cstheme="minorHAnsi"/>
          <w:b/>
          <w:sz w:val="32"/>
          <w:szCs w:val="32"/>
        </w:rPr>
        <w:t>PAGAMENTO</w:t>
      </w:r>
    </w:p>
    <w:p w:rsidR="009D15B1" w:rsidRDefault="009D15B1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F4B9D" w:rsidRPr="00AB2824" w:rsidRDefault="003F4B9D" w:rsidP="007211EF">
      <w:pPr>
        <w:spacing w:after="0" w:line="240" w:lineRule="auto"/>
        <w:rPr>
          <w:rFonts w:cstheme="minorHAnsi"/>
        </w:rPr>
      </w:pPr>
    </w:p>
    <w:p w:rsidR="000457A5" w:rsidRPr="007A2FD9" w:rsidRDefault="000457A5" w:rsidP="007211E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4B9D" w:rsidRPr="00D12F41" w:rsidRDefault="00852D1D" w:rsidP="0090244A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RETIDO DE </w:t>
      </w:r>
      <w:r w:rsidR="00CA728E" w:rsidRPr="00D12F41">
        <w:rPr>
          <w:rFonts w:cstheme="minorHAnsi"/>
          <w:b/>
          <w:sz w:val="27"/>
          <w:szCs w:val="27"/>
        </w:rPr>
        <w:t>FOLHA DE PAGAMENTO</w:t>
      </w:r>
      <w:r w:rsidRPr="00D12F41">
        <w:rPr>
          <w:rFonts w:cstheme="minorHAnsi"/>
          <w:b/>
          <w:sz w:val="27"/>
          <w:szCs w:val="27"/>
        </w:rPr>
        <w:t xml:space="preserve"> E DE FORNECEDORES</w:t>
      </w:r>
    </w:p>
    <w:p w:rsidR="005442D7" w:rsidRPr="00D12F41" w:rsidRDefault="005442D7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E87562" w:rsidRPr="00D12F41" w:rsidRDefault="00E87562" w:rsidP="00852D1D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>F</w:t>
      </w:r>
      <w:r w:rsidR="002B39EF" w:rsidRPr="00D12F41">
        <w:rPr>
          <w:rFonts w:cstheme="minorHAnsi"/>
          <w:b/>
          <w:sz w:val="27"/>
          <w:szCs w:val="27"/>
        </w:rPr>
        <w:t>ONTE</w:t>
      </w:r>
      <w:r w:rsidRPr="00D12F41">
        <w:rPr>
          <w:rFonts w:cstheme="minorHAnsi"/>
          <w:b/>
          <w:sz w:val="27"/>
          <w:szCs w:val="27"/>
        </w:rPr>
        <w:t xml:space="preserve"> 100 (tesouro)</w:t>
      </w:r>
      <w:r w:rsidR="00D12F41" w:rsidRPr="00D12F41">
        <w:rPr>
          <w:rFonts w:cstheme="minorHAnsi"/>
          <w:b/>
          <w:sz w:val="27"/>
          <w:szCs w:val="27"/>
        </w:rPr>
        <w:t xml:space="preserve"> – Baixa Escritural</w:t>
      </w:r>
    </w:p>
    <w:p w:rsidR="002B39EF" w:rsidRPr="00D12F41" w:rsidRDefault="002B39EF" w:rsidP="00852D1D">
      <w:pPr>
        <w:pStyle w:val="PargrafodaLista"/>
        <w:spacing w:after="0" w:line="240" w:lineRule="auto"/>
        <w:ind w:left="1134"/>
        <w:rPr>
          <w:rFonts w:cstheme="minorHAnsi"/>
          <w:b/>
          <w:sz w:val="27"/>
          <w:szCs w:val="27"/>
        </w:rPr>
      </w:pPr>
    </w:p>
    <w:p w:rsidR="00E87562" w:rsidRPr="00D12F41" w:rsidRDefault="00E87562" w:rsidP="00852D1D">
      <w:pPr>
        <w:pStyle w:val="PargrafodaLista"/>
        <w:spacing w:after="0" w:line="240" w:lineRule="auto"/>
        <w:ind w:left="1134"/>
        <w:rPr>
          <w:rFonts w:cstheme="minorHAnsi"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Acessar: </w:t>
      </w:r>
      <w:r w:rsidRPr="00D12F41">
        <w:rPr>
          <w:rFonts w:cstheme="minorHAnsi"/>
          <w:sz w:val="27"/>
          <w:szCs w:val="27"/>
        </w:rPr>
        <w:t xml:space="preserve">Execução &gt; Retenção &gt; (selecionar/filtrar a RT a pagar) = </w:t>
      </w:r>
      <w:r w:rsidRPr="00D12F41">
        <w:rPr>
          <w:rFonts w:cstheme="minorHAnsi"/>
          <w:b/>
          <w:sz w:val="27"/>
          <w:szCs w:val="27"/>
          <w:highlight w:val="cyan"/>
        </w:rPr>
        <w:t>+E</w:t>
      </w:r>
      <w:r w:rsidR="002B39EF" w:rsidRPr="00D12F41">
        <w:rPr>
          <w:rFonts w:cstheme="minorHAnsi"/>
          <w:b/>
          <w:sz w:val="27"/>
          <w:szCs w:val="27"/>
          <w:highlight w:val="cyan"/>
        </w:rPr>
        <w:t>mitir Pagto Escritural</w:t>
      </w:r>
    </w:p>
    <w:p w:rsidR="00E87562" w:rsidRDefault="00E87562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ED0744" w:rsidRPr="00D12F41" w:rsidRDefault="00ED0744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852D1D" w:rsidRDefault="00852D1D" w:rsidP="00852D1D">
      <w:pPr>
        <w:pStyle w:val="PargrafodaLista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>In</w:t>
      </w:r>
      <w:r w:rsidR="0069185E">
        <w:rPr>
          <w:rFonts w:ascii="Times New Roman" w:hAnsi="Times New Roman" w:cs="Times New Roman"/>
          <w:b/>
          <w:sz w:val="27"/>
          <w:szCs w:val="27"/>
        </w:rPr>
        <w:t>formar no espelho de lançamento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9185E" w:rsidRPr="00D12F41" w:rsidRDefault="0069185E" w:rsidP="0069185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Finalidade: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repasse </w:t>
      </w:r>
      <w:r w:rsidRPr="00D12F41">
        <w:rPr>
          <w:rFonts w:ascii="Times New Roman" w:hAnsi="Times New Roman" w:cs="Times New Roman"/>
          <w:sz w:val="27"/>
          <w:szCs w:val="27"/>
        </w:rPr>
        <w:t xml:space="preserve">de imposto de renda retido </w:t>
      </w:r>
      <w:r w:rsidRPr="00D12F41">
        <w:rPr>
          <w:rFonts w:ascii="Times New Roman" w:hAnsi="Times New Roman" w:cs="Times New Roman"/>
          <w:sz w:val="27"/>
          <w:szCs w:val="27"/>
          <w:highlight w:val="yellow"/>
        </w:rPr>
        <w:t>de folha de pgto do mês ........../201X ou de fornecedor, referente a NF nº....... do mês ........../201X</w:t>
      </w:r>
    </w:p>
    <w:p w:rsidR="0069185E" w:rsidRPr="00D12F41" w:rsidRDefault="0069185E" w:rsidP="0069185E">
      <w:pPr>
        <w:pStyle w:val="PargrafodaLista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Favorecida:</w:t>
      </w:r>
    </w:p>
    <w:p w:rsidR="009F25E3" w:rsidRPr="009F25E3" w:rsidRDefault="009F25E3" w:rsidP="00852D1D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Tipo de favorecido:</w:t>
      </w:r>
      <w:r w:rsidRPr="009F25E3">
        <w:rPr>
          <w:rFonts w:ascii="Times New Roman" w:hAnsi="Times New Roman" w:cs="Times New Roman"/>
          <w:sz w:val="27"/>
          <w:szCs w:val="27"/>
        </w:rPr>
        <w:t xml:space="preserve"> UG</w:t>
      </w:r>
    </w:p>
    <w:p w:rsidR="009F25E3" w:rsidRDefault="009F25E3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Unid</w:t>
      </w: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 Gestora:</w:t>
      </w:r>
      <w:r w:rsidRPr="00D12F41">
        <w:rPr>
          <w:rFonts w:ascii="Times New Roman" w:hAnsi="Times New Roman" w:cs="Times New Roman"/>
          <w:sz w:val="27"/>
          <w:szCs w:val="27"/>
        </w:rPr>
        <w:t xml:space="preserve"> 900003</w:t>
      </w:r>
    </w:p>
    <w:p w:rsidR="009F25E3" w:rsidRPr="00D12F41" w:rsidRDefault="0069185E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Banco</w:t>
      </w:r>
      <w:r w:rsidR="000C1713">
        <w:rPr>
          <w:rFonts w:ascii="Times New Roman" w:hAnsi="Times New Roman" w:cs="Times New Roman"/>
          <w:b/>
          <w:sz w:val="27"/>
          <w:szCs w:val="27"/>
          <w:u w:val="single"/>
        </w:rPr>
        <w:t>s</w:t>
      </w:r>
      <w:r>
        <w:rPr>
          <w:rFonts w:ascii="Times New Roman" w:hAnsi="Times New Roman" w:cs="Times New Roman"/>
          <w:sz w:val="27"/>
          <w:szCs w:val="27"/>
        </w:rPr>
        <w:t>: não prencher</w:t>
      </w:r>
    </w:p>
    <w:p w:rsidR="009F25E3" w:rsidRPr="00D12F41" w:rsidRDefault="009F25E3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Tipo Doc/evento: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5</w:t>
      </w:r>
      <w:r w:rsidR="00012BA0">
        <w:rPr>
          <w:rFonts w:ascii="Times New Roman" w:hAnsi="Times New Roman" w:cs="Times New Roman"/>
          <w:b/>
          <w:sz w:val="27"/>
          <w:szCs w:val="27"/>
        </w:rPr>
        <w:t>30</w:t>
      </w:r>
      <w:r w:rsidR="009D15B1">
        <w:rPr>
          <w:rFonts w:ascii="Times New Roman" w:hAnsi="Times New Roman" w:cs="Times New Roman"/>
          <w:b/>
          <w:sz w:val="27"/>
          <w:szCs w:val="27"/>
        </w:rPr>
        <w:t>8</w:t>
      </w:r>
      <w:r w:rsidRPr="00D12F41">
        <w:rPr>
          <w:rFonts w:ascii="Times New Roman" w:hAnsi="Times New Roman" w:cs="Times New Roman"/>
          <w:b/>
          <w:sz w:val="27"/>
          <w:szCs w:val="27"/>
        </w:rPr>
        <w:t>75</w:t>
      </w:r>
    </w:p>
    <w:p w:rsidR="009F25E3" w:rsidRPr="009F25E3" w:rsidRDefault="009F25E3" w:rsidP="00852D1D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Inscr. Evento: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66060" w:rsidRPr="00566060">
        <w:rPr>
          <w:rFonts w:ascii="Times New Roman" w:hAnsi="Times New Roman" w:cs="Times New Roman"/>
          <w:b/>
          <w:sz w:val="27"/>
          <w:szCs w:val="27"/>
        </w:rPr>
        <w:t>Não preencher</w:t>
      </w:r>
      <w:r w:rsidR="00566060">
        <w:rPr>
          <w:rFonts w:ascii="Times New Roman" w:hAnsi="Times New Roman" w:cs="Times New Roman"/>
          <w:sz w:val="27"/>
          <w:szCs w:val="27"/>
        </w:rPr>
        <w:t xml:space="preserve"> </w:t>
      </w:r>
      <w:r w:rsidR="00A376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2D1D" w:rsidRPr="00D12F41" w:rsidRDefault="00852D1D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A62A03" w:rsidRPr="00D12F41" w:rsidRDefault="00BD39BA" w:rsidP="00BD39BA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>DEMAIS FONTES</w:t>
      </w:r>
      <w:r w:rsidR="00012BA0">
        <w:rPr>
          <w:rFonts w:cstheme="minorHAnsi"/>
          <w:b/>
          <w:sz w:val="27"/>
          <w:szCs w:val="27"/>
        </w:rPr>
        <w:t xml:space="preserve"> </w:t>
      </w:r>
      <w:r w:rsidRPr="00D12F41">
        <w:rPr>
          <w:rFonts w:cstheme="minorHAnsi"/>
          <w:b/>
          <w:sz w:val="27"/>
          <w:szCs w:val="27"/>
        </w:rPr>
        <w:t>:</w:t>
      </w:r>
      <w:r w:rsidR="00D12F41" w:rsidRPr="00D12F41">
        <w:rPr>
          <w:rFonts w:cstheme="minorHAnsi"/>
          <w:b/>
          <w:sz w:val="27"/>
          <w:szCs w:val="27"/>
        </w:rPr>
        <w:t xml:space="preserve"> Pagamento</w:t>
      </w:r>
    </w:p>
    <w:p w:rsidR="00BD39BA" w:rsidRPr="00ED0744" w:rsidRDefault="00BD39BA" w:rsidP="00ED0744">
      <w:pPr>
        <w:spacing w:after="0" w:line="240" w:lineRule="auto"/>
        <w:ind w:left="710"/>
        <w:rPr>
          <w:rFonts w:cstheme="minorHAnsi"/>
          <w:sz w:val="27"/>
          <w:szCs w:val="27"/>
        </w:rPr>
      </w:pPr>
      <w:r w:rsidRPr="00ED0744">
        <w:rPr>
          <w:rFonts w:cstheme="minorHAnsi"/>
          <w:b/>
          <w:sz w:val="27"/>
          <w:szCs w:val="27"/>
        </w:rPr>
        <w:t xml:space="preserve">Acessar: </w:t>
      </w:r>
      <w:r w:rsidRPr="00ED0744">
        <w:rPr>
          <w:rFonts w:cstheme="minorHAnsi"/>
          <w:sz w:val="27"/>
          <w:szCs w:val="27"/>
        </w:rPr>
        <w:t xml:space="preserve">Execução &gt; Retenção &gt; (selecionar/filtrar a RT a pagar) = </w:t>
      </w:r>
      <w:r w:rsidRPr="00ED0744">
        <w:rPr>
          <w:rFonts w:cstheme="minorHAnsi"/>
          <w:b/>
          <w:sz w:val="27"/>
          <w:szCs w:val="27"/>
          <w:highlight w:val="cyan"/>
        </w:rPr>
        <w:t>+Emitir PD</w:t>
      </w:r>
    </w:p>
    <w:p w:rsidR="00BD39BA" w:rsidRPr="00D12F41" w:rsidRDefault="00BD39BA" w:rsidP="00BD39BA">
      <w:pPr>
        <w:pStyle w:val="PargrafodaLista"/>
        <w:spacing w:after="0" w:line="240" w:lineRule="auto"/>
        <w:ind w:left="1080"/>
        <w:rPr>
          <w:rFonts w:cstheme="minorHAnsi"/>
          <w:b/>
          <w:sz w:val="27"/>
          <w:szCs w:val="27"/>
        </w:rPr>
      </w:pPr>
    </w:p>
    <w:p w:rsidR="005641D5" w:rsidRPr="00D12F41" w:rsidRDefault="005641D5" w:rsidP="005641D5">
      <w:pPr>
        <w:pStyle w:val="PargrafodaLista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 xml:space="preserve">Informar no espelho de lançamento da PD: 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Data de vencimento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D12F41">
        <w:rPr>
          <w:rFonts w:ascii="Times New Roman" w:hAnsi="Times New Roman" w:cs="Times New Roman"/>
          <w:sz w:val="27"/>
          <w:szCs w:val="27"/>
        </w:rPr>
        <w:t>atentar para o DIA/MÊS do lançamento;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Finalidade: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2F41">
        <w:rPr>
          <w:rFonts w:ascii="Times New Roman" w:hAnsi="Times New Roman" w:cs="Times New Roman"/>
          <w:sz w:val="27"/>
          <w:szCs w:val="27"/>
        </w:rPr>
        <w:t xml:space="preserve">pagamento de imposto de renda retido </w:t>
      </w:r>
      <w:r w:rsidRPr="00D12F41">
        <w:rPr>
          <w:rFonts w:ascii="Times New Roman" w:hAnsi="Times New Roman" w:cs="Times New Roman"/>
          <w:sz w:val="27"/>
          <w:szCs w:val="27"/>
          <w:highlight w:val="yellow"/>
        </w:rPr>
        <w:t>de folha de pgto do mês ........../201X ou de fornecedor, referente a NF nº....... do mês ........../201X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Banco/agência/cta: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D12F41">
        <w:rPr>
          <w:rFonts w:ascii="Times New Roman" w:hAnsi="Times New Roman" w:cs="Times New Roman"/>
          <w:sz w:val="27"/>
          <w:szCs w:val="27"/>
        </w:rPr>
        <w:t>preencher informações da sua UG</w:t>
      </w:r>
    </w:p>
    <w:p w:rsidR="005641D5" w:rsidRPr="00D12F41" w:rsidRDefault="005641D5" w:rsidP="005641D5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41D5" w:rsidRPr="00D12F41" w:rsidRDefault="005641D5" w:rsidP="005641D5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>Favorecida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Tipo de pesquisa:  </w:t>
      </w:r>
      <w:r w:rsidRPr="00D12F41">
        <w:rPr>
          <w:rFonts w:ascii="Times New Roman" w:hAnsi="Times New Roman" w:cs="Times New Roman"/>
          <w:sz w:val="27"/>
          <w:szCs w:val="27"/>
        </w:rPr>
        <w:t xml:space="preserve"> UG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Unidade Gestora:</w:t>
      </w:r>
      <w:r w:rsidRPr="00D12F41">
        <w:rPr>
          <w:rFonts w:ascii="Times New Roman" w:hAnsi="Times New Roman" w:cs="Times New Roman"/>
          <w:sz w:val="27"/>
          <w:szCs w:val="27"/>
        </w:rPr>
        <w:t xml:space="preserve"> 900003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ind w:left="1418" w:hanging="33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Banco/agência/cta: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12F41" w:rsidRPr="00D12F41">
        <w:rPr>
          <w:rFonts w:ascii="Times New Roman" w:hAnsi="Times New Roman" w:cs="Times New Roman"/>
          <w:sz w:val="27"/>
          <w:szCs w:val="27"/>
        </w:rPr>
        <w:t xml:space="preserve">preencher o banco </w:t>
      </w:r>
    </w:p>
    <w:p w:rsidR="005641D5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Tipo Doc/evento:</w:t>
      </w:r>
      <w:r w:rsidR="0018366C">
        <w:rPr>
          <w:rFonts w:ascii="Times New Roman" w:hAnsi="Times New Roman" w:cs="Times New Roman"/>
          <w:b/>
          <w:sz w:val="27"/>
          <w:szCs w:val="27"/>
        </w:rPr>
        <w:t xml:space="preserve">     900</w:t>
      </w:r>
      <w:r w:rsidR="00012BA0">
        <w:rPr>
          <w:rFonts w:ascii="Times New Roman" w:hAnsi="Times New Roman" w:cs="Times New Roman"/>
          <w:b/>
          <w:sz w:val="27"/>
          <w:szCs w:val="27"/>
        </w:rPr>
        <w:t>924</w:t>
      </w:r>
    </w:p>
    <w:p w:rsidR="00D12F41" w:rsidRPr="00D12F41" w:rsidRDefault="00D12F41" w:rsidP="00D12F41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D0744" w:rsidRPr="00D12F41" w:rsidRDefault="00ED0744" w:rsidP="00ED0744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>DEMAIS FONTES</w:t>
      </w:r>
      <w:r>
        <w:rPr>
          <w:rFonts w:cstheme="minorHAnsi"/>
          <w:b/>
          <w:sz w:val="27"/>
          <w:szCs w:val="27"/>
        </w:rPr>
        <w:t xml:space="preserve"> </w:t>
      </w:r>
      <w:r w:rsidRPr="00D12F41">
        <w:rPr>
          <w:rFonts w:cstheme="minorHAnsi"/>
          <w:b/>
          <w:sz w:val="27"/>
          <w:szCs w:val="27"/>
        </w:rPr>
        <w:t>: Pagamento</w:t>
      </w:r>
      <w:r>
        <w:rPr>
          <w:rFonts w:cstheme="minorHAnsi"/>
          <w:b/>
          <w:sz w:val="27"/>
          <w:szCs w:val="27"/>
        </w:rPr>
        <w:t xml:space="preserve"> Escritural</w:t>
      </w:r>
    </w:p>
    <w:p w:rsidR="00ED0744" w:rsidRPr="00ED0744" w:rsidRDefault="00ED0744" w:rsidP="00ED0744">
      <w:pPr>
        <w:spacing w:after="0" w:line="240" w:lineRule="auto"/>
        <w:ind w:left="710"/>
        <w:rPr>
          <w:rFonts w:cstheme="minorHAnsi"/>
          <w:sz w:val="27"/>
          <w:szCs w:val="27"/>
        </w:rPr>
      </w:pPr>
      <w:r w:rsidRPr="00ED0744">
        <w:rPr>
          <w:rFonts w:cstheme="minorHAnsi"/>
          <w:b/>
          <w:sz w:val="27"/>
          <w:szCs w:val="27"/>
        </w:rPr>
        <w:t xml:space="preserve">Acessar: </w:t>
      </w:r>
      <w:r w:rsidRPr="00ED0744">
        <w:rPr>
          <w:rFonts w:cstheme="minorHAnsi"/>
          <w:sz w:val="27"/>
          <w:szCs w:val="27"/>
        </w:rPr>
        <w:t xml:space="preserve">Execução &gt; Retenção &gt; (selecionar/filtrar a RT a pagar) = </w:t>
      </w:r>
      <w:r w:rsidRPr="00ED0744">
        <w:rPr>
          <w:rFonts w:cstheme="minorHAnsi"/>
          <w:b/>
          <w:sz w:val="27"/>
          <w:szCs w:val="27"/>
          <w:highlight w:val="cyan"/>
        </w:rPr>
        <w:t>+Emitir Pagto Escritural</w:t>
      </w:r>
    </w:p>
    <w:p w:rsidR="00ED0744" w:rsidRDefault="00ED0744" w:rsidP="00ED0744">
      <w:pPr>
        <w:ind w:left="360"/>
        <w:rPr>
          <w:rFonts w:ascii="Times New Roman" w:hAnsi="Times New Roman" w:cs="Times New Roman"/>
          <w:sz w:val="27"/>
          <w:szCs w:val="27"/>
        </w:rPr>
      </w:pPr>
    </w:p>
    <w:p w:rsidR="00ED0744" w:rsidRDefault="00ED0744" w:rsidP="00ED0744">
      <w:pPr>
        <w:pStyle w:val="PargrafodaLista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lastRenderedPageBreak/>
        <w:t>In</w:t>
      </w:r>
      <w:r>
        <w:rPr>
          <w:rFonts w:ascii="Times New Roman" w:hAnsi="Times New Roman" w:cs="Times New Roman"/>
          <w:b/>
          <w:sz w:val="27"/>
          <w:szCs w:val="27"/>
        </w:rPr>
        <w:t>formar no espelho de lançamento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ED0744" w:rsidRPr="00D12F41" w:rsidRDefault="00ED0744" w:rsidP="00ED0744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Finalidade: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repasse </w:t>
      </w:r>
      <w:r w:rsidRPr="00D12F41">
        <w:rPr>
          <w:rFonts w:ascii="Times New Roman" w:hAnsi="Times New Roman" w:cs="Times New Roman"/>
          <w:sz w:val="27"/>
          <w:szCs w:val="27"/>
        </w:rPr>
        <w:t xml:space="preserve">de imposto de renda retido </w:t>
      </w:r>
      <w:r w:rsidRPr="00D12F41">
        <w:rPr>
          <w:rFonts w:ascii="Times New Roman" w:hAnsi="Times New Roman" w:cs="Times New Roman"/>
          <w:sz w:val="27"/>
          <w:szCs w:val="27"/>
          <w:highlight w:val="yellow"/>
        </w:rPr>
        <w:t>de folha de pgto do mês ........../201X ou de fornecedor, referente a NF nº....... do mês ........../201X</w:t>
      </w:r>
    </w:p>
    <w:p w:rsidR="00ED0744" w:rsidRPr="00D12F41" w:rsidRDefault="00ED0744" w:rsidP="00ED0744">
      <w:pPr>
        <w:pStyle w:val="PargrafodaLista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Favorecida:</w:t>
      </w:r>
    </w:p>
    <w:p w:rsidR="00ED0744" w:rsidRPr="009F25E3" w:rsidRDefault="00ED0744" w:rsidP="00ED0744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Tipo de favorecido:</w:t>
      </w:r>
      <w:r w:rsidRPr="009F25E3">
        <w:rPr>
          <w:rFonts w:ascii="Times New Roman" w:hAnsi="Times New Roman" w:cs="Times New Roman"/>
          <w:sz w:val="27"/>
          <w:szCs w:val="27"/>
        </w:rPr>
        <w:t xml:space="preserve"> UG</w:t>
      </w:r>
    </w:p>
    <w:p w:rsidR="00ED0744" w:rsidRDefault="00ED0744" w:rsidP="00ED0744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Unid</w:t>
      </w: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 Gestora:</w:t>
      </w:r>
      <w:r w:rsidRPr="00D12F41">
        <w:rPr>
          <w:rFonts w:ascii="Times New Roman" w:hAnsi="Times New Roman" w:cs="Times New Roman"/>
          <w:sz w:val="27"/>
          <w:szCs w:val="27"/>
        </w:rPr>
        <w:t xml:space="preserve"> 900003</w:t>
      </w:r>
    </w:p>
    <w:p w:rsidR="00ED0744" w:rsidRPr="00D12F41" w:rsidRDefault="00ED0744" w:rsidP="006544CD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Bancos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6544CD" w:rsidRPr="00D12F41">
        <w:rPr>
          <w:rFonts w:ascii="Times New Roman" w:hAnsi="Times New Roman" w:cs="Times New Roman"/>
          <w:sz w:val="27"/>
          <w:szCs w:val="27"/>
        </w:rPr>
        <w:t>preencher o banco</w:t>
      </w:r>
    </w:p>
    <w:p w:rsidR="00ED0744" w:rsidRPr="00D12F41" w:rsidRDefault="00ED0744" w:rsidP="00ED0744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Tipo Doc/evento: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5</w:t>
      </w:r>
      <w:r>
        <w:rPr>
          <w:rFonts w:ascii="Times New Roman" w:hAnsi="Times New Roman" w:cs="Times New Roman"/>
          <w:b/>
          <w:sz w:val="27"/>
          <w:szCs w:val="27"/>
        </w:rPr>
        <w:t>30924</w:t>
      </w:r>
    </w:p>
    <w:p w:rsidR="00ED0744" w:rsidRPr="009F25E3" w:rsidRDefault="00ED0744" w:rsidP="00ED0744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Inscr. Evento: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66060">
        <w:rPr>
          <w:rFonts w:ascii="Times New Roman" w:hAnsi="Times New Roman" w:cs="Times New Roman"/>
          <w:b/>
          <w:sz w:val="27"/>
          <w:szCs w:val="27"/>
        </w:rPr>
        <w:t>Não preencher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D0744" w:rsidRDefault="00ED0744" w:rsidP="00ED0744">
      <w:pPr>
        <w:ind w:left="360"/>
        <w:rPr>
          <w:rFonts w:ascii="Times New Roman" w:hAnsi="Times New Roman" w:cs="Times New Roman"/>
          <w:sz w:val="27"/>
          <w:szCs w:val="27"/>
        </w:rPr>
      </w:pPr>
    </w:p>
    <w:p w:rsidR="0041154C" w:rsidRDefault="0041154C" w:rsidP="00ED0744">
      <w:p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Obs.: Apenas Unidades específicas que precisam utilizar o evento 900935 que pagam da Conta Única da UG para a conta “C” do Tesouro. O restante continuar usando o ev</w:t>
      </w:r>
      <w:r w:rsidR="00547498">
        <w:rPr>
          <w:rFonts w:ascii="Times New Roman" w:hAnsi="Times New Roman" w:cs="Times New Roman"/>
          <w:sz w:val="27"/>
          <w:szCs w:val="27"/>
        </w:rPr>
        <w:t>ento</w:t>
      </w:r>
      <w:r w:rsidR="00277D1D">
        <w:rPr>
          <w:rFonts w:ascii="Times New Roman" w:hAnsi="Times New Roman" w:cs="Times New Roman"/>
          <w:sz w:val="27"/>
          <w:szCs w:val="27"/>
        </w:rPr>
        <w:t xml:space="preserve"> 900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924 normalmente.</w:t>
      </w:r>
    </w:p>
    <w:p w:rsidR="0041154C" w:rsidRDefault="0041154C" w:rsidP="00ED0744">
      <w:pPr>
        <w:ind w:left="360"/>
        <w:rPr>
          <w:rFonts w:ascii="Times New Roman" w:hAnsi="Times New Roman" w:cs="Times New Roman"/>
          <w:sz w:val="27"/>
          <w:szCs w:val="27"/>
        </w:rPr>
      </w:pPr>
    </w:p>
    <w:p w:rsidR="00D12F41" w:rsidRPr="00D12F41" w:rsidRDefault="00D12F41" w:rsidP="00D12F41">
      <w:pPr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sz w:val="27"/>
          <w:szCs w:val="27"/>
        </w:rPr>
        <w:t xml:space="preserve">Campo Grande, </w:t>
      </w:r>
      <w:r w:rsidR="005F26A2">
        <w:rPr>
          <w:rFonts w:ascii="Times New Roman" w:hAnsi="Times New Roman" w:cs="Times New Roman"/>
          <w:sz w:val="27"/>
          <w:szCs w:val="27"/>
        </w:rPr>
        <w:t>02</w:t>
      </w:r>
      <w:r w:rsidRPr="00D12F41">
        <w:rPr>
          <w:rFonts w:ascii="Times New Roman" w:hAnsi="Times New Roman" w:cs="Times New Roman"/>
          <w:sz w:val="27"/>
          <w:szCs w:val="27"/>
        </w:rPr>
        <w:t xml:space="preserve"> de </w:t>
      </w:r>
      <w:r w:rsidR="005F26A2">
        <w:rPr>
          <w:rFonts w:ascii="Times New Roman" w:hAnsi="Times New Roman" w:cs="Times New Roman"/>
          <w:sz w:val="27"/>
          <w:szCs w:val="27"/>
        </w:rPr>
        <w:t>març</w:t>
      </w:r>
      <w:r w:rsidR="009D15B1">
        <w:rPr>
          <w:rFonts w:ascii="Times New Roman" w:hAnsi="Times New Roman" w:cs="Times New Roman"/>
          <w:sz w:val="27"/>
          <w:szCs w:val="27"/>
        </w:rPr>
        <w:t>o</w:t>
      </w:r>
      <w:r w:rsidRPr="00D12F41">
        <w:rPr>
          <w:rFonts w:ascii="Times New Roman" w:hAnsi="Times New Roman" w:cs="Times New Roman"/>
          <w:sz w:val="27"/>
          <w:szCs w:val="27"/>
        </w:rPr>
        <w:t xml:space="preserve"> de 201</w:t>
      </w:r>
      <w:r w:rsidR="006544CD">
        <w:rPr>
          <w:rFonts w:ascii="Times New Roman" w:hAnsi="Times New Roman" w:cs="Times New Roman"/>
          <w:sz w:val="27"/>
          <w:szCs w:val="27"/>
        </w:rPr>
        <w:t>8</w:t>
      </w:r>
      <w:r w:rsidRPr="00D12F41">
        <w:rPr>
          <w:rFonts w:ascii="Times New Roman" w:hAnsi="Times New Roman" w:cs="Times New Roman"/>
          <w:sz w:val="27"/>
          <w:szCs w:val="27"/>
        </w:rPr>
        <w:t>.</w:t>
      </w:r>
    </w:p>
    <w:p w:rsidR="00A62A03" w:rsidRPr="00D12F41" w:rsidRDefault="00D12F41" w:rsidP="00D12F41">
      <w:pPr>
        <w:jc w:val="center"/>
        <w:rPr>
          <w:rFonts w:cstheme="minorHAnsi"/>
          <w:b/>
          <w:sz w:val="27"/>
          <w:szCs w:val="27"/>
        </w:rPr>
      </w:pPr>
      <w:r w:rsidRPr="00D12F41">
        <w:rPr>
          <w:rFonts w:ascii="Times New Roman" w:hAnsi="Times New Roman" w:cs="Times New Roman"/>
          <w:sz w:val="27"/>
          <w:szCs w:val="27"/>
        </w:rPr>
        <w:t>SCGE – Superintendência de Contabilidade Geral do Estado/SEFAZ</w:t>
      </w:r>
    </w:p>
    <w:sectPr w:rsidR="00A62A03" w:rsidRPr="00D12F41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043E6A"/>
    <w:multiLevelType w:val="hybridMultilevel"/>
    <w:tmpl w:val="DB665CDA"/>
    <w:lvl w:ilvl="0" w:tplc="0E44A2E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035C1"/>
    <w:rsid w:val="00012BA0"/>
    <w:rsid w:val="0002452A"/>
    <w:rsid w:val="000457A5"/>
    <w:rsid w:val="000C1713"/>
    <w:rsid w:val="0018366C"/>
    <w:rsid w:val="001954E7"/>
    <w:rsid w:val="001C6A17"/>
    <w:rsid w:val="002443DD"/>
    <w:rsid w:val="002732E2"/>
    <w:rsid w:val="00277D1D"/>
    <w:rsid w:val="002B39EF"/>
    <w:rsid w:val="002D2C5F"/>
    <w:rsid w:val="002E0665"/>
    <w:rsid w:val="002F1D5E"/>
    <w:rsid w:val="00301280"/>
    <w:rsid w:val="00306730"/>
    <w:rsid w:val="00327B89"/>
    <w:rsid w:val="00344070"/>
    <w:rsid w:val="00347AEC"/>
    <w:rsid w:val="00372520"/>
    <w:rsid w:val="003A7D07"/>
    <w:rsid w:val="003F4B9D"/>
    <w:rsid w:val="0041154C"/>
    <w:rsid w:val="004116A3"/>
    <w:rsid w:val="00420EE7"/>
    <w:rsid w:val="00513B1B"/>
    <w:rsid w:val="005442D7"/>
    <w:rsid w:val="00547498"/>
    <w:rsid w:val="005641D5"/>
    <w:rsid w:val="00566060"/>
    <w:rsid w:val="005F26A2"/>
    <w:rsid w:val="005F2F76"/>
    <w:rsid w:val="006223D5"/>
    <w:rsid w:val="006544CD"/>
    <w:rsid w:val="0069185E"/>
    <w:rsid w:val="006B0848"/>
    <w:rsid w:val="007211EF"/>
    <w:rsid w:val="00721EB3"/>
    <w:rsid w:val="00793EC5"/>
    <w:rsid w:val="007A2FD9"/>
    <w:rsid w:val="00852D1D"/>
    <w:rsid w:val="008A42B5"/>
    <w:rsid w:val="008D5314"/>
    <w:rsid w:val="0090244A"/>
    <w:rsid w:val="009A6EA3"/>
    <w:rsid w:val="009D15B1"/>
    <w:rsid w:val="009D3A20"/>
    <w:rsid w:val="009E25ED"/>
    <w:rsid w:val="009E39E4"/>
    <w:rsid w:val="009F25E3"/>
    <w:rsid w:val="00A376C8"/>
    <w:rsid w:val="00A41F66"/>
    <w:rsid w:val="00A62A03"/>
    <w:rsid w:val="00A65246"/>
    <w:rsid w:val="00AB2824"/>
    <w:rsid w:val="00AB716B"/>
    <w:rsid w:val="00AF50FF"/>
    <w:rsid w:val="00B043DF"/>
    <w:rsid w:val="00B72679"/>
    <w:rsid w:val="00B729CA"/>
    <w:rsid w:val="00BD39BA"/>
    <w:rsid w:val="00BE3DED"/>
    <w:rsid w:val="00BF2069"/>
    <w:rsid w:val="00C4022B"/>
    <w:rsid w:val="00CA728E"/>
    <w:rsid w:val="00D0026C"/>
    <w:rsid w:val="00D12F41"/>
    <w:rsid w:val="00DE660F"/>
    <w:rsid w:val="00DF2EBA"/>
    <w:rsid w:val="00E05CEE"/>
    <w:rsid w:val="00E36E3E"/>
    <w:rsid w:val="00E87562"/>
    <w:rsid w:val="00ED0744"/>
    <w:rsid w:val="00F25526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EE65"/>
  <w15:docId w15:val="{8B887F31-6377-465C-A50D-D6DBDC7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16</cp:revision>
  <cp:lastPrinted>2018-03-02T15:35:00Z</cp:lastPrinted>
  <dcterms:created xsi:type="dcterms:W3CDTF">2017-05-25T19:41:00Z</dcterms:created>
  <dcterms:modified xsi:type="dcterms:W3CDTF">2018-03-02T16:01:00Z</dcterms:modified>
</cp:coreProperties>
</file>